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636" w:rsidRPr="00EB7607" w:rsidRDefault="00BA0F43" w:rsidP="00EB7607">
      <w:pPr>
        <w:jc w:val="center"/>
        <w:rPr>
          <w:rFonts w:ascii="Arial" w:hAnsi="Arial" w:cs="Arial"/>
          <w:b/>
        </w:rPr>
      </w:pPr>
      <w:r w:rsidRPr="00EB7607">
        <w:rPr>
          <w:rFonts w:ascii="Arial" w:hAnsi="Arial" w:cs="Arial"/>
          <w:b/>
        </w:rPr>
        <w:t>Créteil en Transition</w:t>
      </w:r>
    </w:p>
    <w:p w:rsidR="00BA0F43" w:rsidRPr="00EB7607" w:rsidRDefault="00BA0F43" w:rsidP="00EB7607">
      <w:pPr>
        <w:jc w:val="center"/>
        <w:rPr>
          <w:rFonts w:ascii="Arial" w:hAnsi="Arial" w:cs="Arial"/>
          <w:b/>
        </w:rPr>
      </w:pPr>
      <w:r w:rsidRPr="00EB7607">
        <w:rPr>
          <w:rFonts w:ascii="Arial" w:hAnsi="Arial" w:cs="Arial"/>
          <w:b/>
        </w:rPr>
        <w:t>Compte –</w:t>
      </w:r>
      <w:r w:rsidR="008A59C5">
        <w:rPr>
          <w:rFonts w:ascii="Arial" w:hAnsi="Arial" w:cs="Arial"/>
          <w:b/>
        </w:rPr>
        <w:t xml:space="preserve"> </w:t>
      </w:r>
      <w:r w:rsidRPr="00EB7607">
        <w:rPr>
          <w:rFonts w:ascii="Arial" w:hAnsi="Arial" w:cs="Arial"/>
          <w:b/>
        </w:rPr>
        <w:t>rendu de l’Assemblée Générale du 24 janvier 2020</w:t>
      </w:r>
    </w:p>
    <w:p w:rsidR="000D10C5" w:rsidRDefault="000D10C5">
      <w:pPr>
        <w:rPr>
          <w:rFonts w:ascii="Arial" w:hAnsi="Arial" w:cs="Arial"/>
          <w:color w:val="FF0000"/>
        </w:rPr>
      </w:pPr>
    </w:p>
    <w:p w:rsidR="00EB7607" w:rsidRPr="00A43A34" w:rsidRDefault="00EB7607">
      <w:pPr>
        <w:rPr>
          <w:rFonts w:ascii="Arial" w:hAnsi="Arial" w:cs="Arial"/>
          <w:i/>
        </w:rPr>
      </w:pPr>
      <w:proofErr w:type="spellStart"/>
      <w:r w:rsidRPr="00A43A34">
        <w:rPr>
          <w:rFonts w:ascii="Arial" w:hAnsi="Arial" w:cs="Arial"/>
          <w:i/>
        </w:rPr>
        <w:t>Présent</w:t>
      </w:r>
      <w:r w:rsidR="00A43A34" w:rsidRPr="00A43A34">
        <w:rPr>
          <w:rFonts w:ascii="Arial" w:hAnsi="Arial" w:cs="Arial"/>
          <w:i/>
        </w:rPr>
        <w:t>.e.</w:t>
      </w:r>
      <w:r w:rsidRPr="00A43A34">
        <w:rPr>
          <w:rFonts w:ascii="Arial" w:hAnsi="Arial" w:cs="Arial"/>
          <w:i/>
        </w:rPr>
        <w:t>s</w:t>
      </w:r>
      <w:proofErr w:type="spellEnd"/>
      <w:r w:rsidRPr="00A43A34">
        <w:rPr>
          <w:rFonts w:ascii="Arial" w:hAnsi="Arial" w:cs="Arial"/>
          <w:i/>
        </w:rPr>
        <w:t xml:space="preserve"> : Hervé, Philippe (adhérents), </w:t>
      </w:r>
      <w:proofErr w:type="spellStart"/>
      <w:r w:rsidRPr="00A43A34">
        <w:rPr>
          <w:rFonts w:ascii="Arial" w:hAnsi="Arial" w:cs="Arial"/>
          <w:i/>
        </w:rPr>
        <w:t>Mikhal</w:t>
      </w:r>
      <w:proofErr w:type="spellEnd"/>
      <w:r w:rsidRPr="00A43A34">
        <w:rPr>
          <w:rFonts w:ascii="Arial" w:hAnsi="Arial" w:cs="Arial"/>
          <w:i/>
        </w:rPr>
        <w:t>, Thomas (invités).</w:t>
      </w:r>
    </w:p>
    <w:p w:rsidR="00EB7607" w:rsidRPr="00A43A34" w:rsidRDefault="00A43A34">
      <w:pPr>
        <w:rPr>
          <w:rFonts w:ascii="Arial" w:hAnsi="Arial" w:cs="Arial"/>
          <w:i/>
        </w:rPr>
      </w:pPr>
      <w:proofErr w:type="spellStart"/>
      <w:r w:rsidRPr="00A43A34">
        <w:rPr>
          <w:rFonts w:ascii="Arial" w:hAnsi="Arial" w:cs="Arial"/>
          <w:i/>
        </w:rPr>
        <w:t>Excusé.e.s</w:t>
      </w:r>
      <w:proofErr w:type="spellEnd"/>
      <w:r w:rsidRPr="00A43A34">
        <w:rPr>
          <w:rFonts w:ascii="Arial" w:hAnsi="Arial" w:cs="Arial"/>
          <w:i/>
        </w:rPr>
        <w:t xml:space="preserve"> : Colette, Dominique, Patrick, la </w:t>
      </w:r>
      <w:proofErr w:type="spellStart"/>
      <w:r w:rsidRPr="00A43A34">
        <w:rPr>
          <w:rFonts w:ascii="Arial" w:hAnsi="Arial" w:cs="Arial"/>
          <w:i/>
        </w:rPr>
        <w:t>Coop’Cot</w:t>
      </w:r>
      <w:proofErr w:type="spellEnd"/>
    </w:p>
    <w:p w:rsidR="00A43A34" w:rsidRDefault="00A43A34">
      <w:pPr>
        <w:rPr>
          <w:rFonts w:ascii="Arial" w:hAnsi="Arial" w:cs="Arial"/>
        </w:rPr>
      </w:pPr>
    </w:p>
    <w:p w:rsidR="00A43A34" w:rsidRDefault="00A43A34">
      <w:pPr>
        <w:rPr>
          <w:rFonts w:ascii="Arial" w:hAnsi="Arial" w:cs="Arial"/>
        </w:rPr>
      </w:pPr>
      <w:r>
        <w:rPr>
          <w:rFonts w:ascii="Arial" w:hAnsi="Arial" w:cs="Arial"/>
        </w:rPr>
        <w:t>L’AG est ouverte à 19h30</w:t>
      </w:r>
    </w:p>
    <w:p w:rsidR="00EB7607" w:rsidRDefault="00EB7607">
      <w:pPr>
        <w:rPr>
          <w:rFonts w:ascii="Arial" w:hAnsi="Arial" w:cs="Arial"/>
        </w:rPr>
      </w:pPr>
      <w:r>
        <w:rPr>
          <w:rFonts w:ascii="Arial" w:hAnsi="Arial" w:cs="Arial"/>
        </w:rPr>
        <w:t>Le rapport d’activité 2019 est présenté par Hervé. Sans observation.</w:t>
      </w:r>
    </w:p>
    <w:p w:rsidR="00EB7607" w:rsidRDefault="00EB7607">
      <w:pPr>
        <w:rPr>
          <w:rFonts w:ascii="Arial" w:hAnsi="Arial" w:cs="Arial"/>
        </w:rPr>
      </w:pPr>
      <w:r>
        <w:rPr>
          <w:rFonts w:ascii="Arial" w:hAnsi="Arial" w:cs="Arial"/>
        </w:rPr>
        <w:t>Mis au vote : adopté à l’unanimité.</w:t>
      </w:r>
    </w:p>
    <w:p w:rsidR="00EB7607" w:rsidRDefault="00EB7607">
      <w:pPr>
        <w:rPr>
          <w:rFonts w:ascii="Arial" w:hAnsi="Arial" w:cs="Arial"/>
        </w:rPr>
      </w:pPr>
    </w:p>
    <w:p w:rsidR="00EB7607" w:rsidRDefault="00EB7607" w:rsidP="00EB76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 rapport financier 2019 est présenté par Hervé. </w:t>
      </w:r>
      <w:r w:rsidR="00551918">
        <w:rPr>
          <w:rFonts w:ascii="Arial" w:hAnsi="Arial" w:cs="Arial"/>
        </w:rPr>
        <w:t>Il est observé que les frais bancaires sont élevés ; rechercher une autre banque moins chère</w:t>
      </w:r>
      <w:r>
        <w:rPr>
          <w:rFonts w:ascii="Arial" w:hAnsi="Arial" w:cs="Arial"/>
        </w:rPr>
        <w:t>.</w:t>
      </w:r>
    </w:p>
    <w:p w:rsidR="00EB7607" w:rsidRDefault="00EB7607" w:rsidP="00EB7607">
      <w:pPr>
        <w:rPr>
          <w:rFonts w:ascii="Arial" w:hAnsi="Arial" w:cs="Arial"/>
        </w:rPr>
      </w:pPr>
      <w:r>
        <w:rPr>
          <w:rFonts w:ascii="Arial" w:hAnsi="Arial" w:cs="Arial"/>
        </w:rPr>
        <w:t>Mis au vote : adopté à l’unanimité.</w:t>
      </w:r>
    </w:p>
    <w:p w:rsidR="00EB7607" w:rsidRDefault="00EB7607" w:rsidP="00EB7607">
      <w:pPr>
        <w:rPr>
          <w:rFonts w:ascii="Arial" w:hAnsi="Arial" w:cs="Arial"/>
        </w:rPr>
      </w:pPr>
    </w:p>
    <w:p w:rsidR="00BB7CD6" w:rsidRDefault="00BB7CD6" w:rsidP="00EB7607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Mikhal</w:t>
      </w:r>
      <w:proofErr w:type="spellEnd"/>
      <w:r>
        <w:rPr>
          <w:rFonts w:ascii="Arial" w:hAnsi="Arial" w:cs="Arial"/>
        </w:rPr>
        <w:t>, animatrice du collectif Champigny en Transition, présente ses principales activités, notamment</w:t>
      </w:r>
      <w:r w:rsidR="00551918">
        <w:rPr>
          <w:rFonts w:ascii="Arial" w:hAnsi="Arial" w:cs="Arial"/>
        </w:rPr>
        <w:t xml:space="preserve"> celles en direction du </w:t>
      </w:r>
      <w:r w:rsidR="00AA22DC">
        <w:rPr>
          <w:rFonts w:ascii="Arial" w:hAnsi="Arial" w:cs="Arial"/>
        </w:rPr>
        <w:t>« grand public »</w:t>
      </w:r>
      <w:r w:rsidR="00551918">
        <w:rPr>
          <w:rFonts w:ascii="Arial" w:hAnsi="Arial" w:cs="Arial"/>
        </w:rPr>
        <w:t xml:space="preserve"> : évènements </w:t>
      </w:r>
      <w:r>
        <w:rPr>
          <w:rFonts w:ascii="Arial" w:hAnsi="Arial" w:cs="Arial"/>
        </w:rPr>
        <w:t>avec diverses associations de la ville participant à la transition</w:t>
      </w:r>
      <w:r w:rsidR="00551918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pour qu’elles </w:t>
      </w:r>
      <w:r w:rsidR="00551918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>exposent leurs initiatives (du style « Fête des possibles »)</w:t>
      </w:r>
      <w:r w:rsidR="00551918">
        <w:rPr>
          <w:rFonts w:ascii="Arial" w:hAnsi="Arial" w:cs="Arial"/>
        </w:rPr>
        <w:t>, actions de sensibilisation (</w:t>
      </w:r>
      <w:proofErr w:type="spellStart"/>
      <w:r w:rsidR="00551918">
        <w:rPr>
          <w:rFonts w:ascii="Arial" w:hAnsi="Arial" w:cs="Arial"/>
        </w:rPr>
        <w:t>Champy’Soupe</w:t>
      </w:r>
      <w:proofErr w:type="spellEnd"/>
      <w:r w:rsidR="00551918">
        <w:rPr>
          <w:rFonts w:ascii="Arial" w:hAnsi="Arial" w:cs="Arial"/>
        </w:rPr>
        <w:t xml:space="preserve">, Cafés Transition thématiques, apéros dans l’espace public, </w:t>
      </w:r>
      <w:proofErr w:type="spellStart"/>
      <w:r w:rsidR="00551918">
        <w:rPr>
          <w:rFonts w:ascii="Arial" w:hAnsi="Arial" w:cs="Arial"/>
        </w:rPr>
        <w:t>etc</w:t>
      </w:r>
      <w:proofErr w:type="spellEnd"/>
      <w:r w:rsidR="00551918">
        <w:rPr>
          <w:rFonts w:ascii="Arial" w:hAnsi="Arial" w:cs="Arial"/>
        </w:rPr>
        <w:t>)…</w:t>
      </w:r>
    </w:p>
    <w:p w:rsidR="00AA22DC" w:rsidRDefault="00AA22DC" w:rsidP="00EB76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Thomas, </w:t>
      </w:r>
      <w:r w:rsidR="00303CB5">
        <w:rPr>
          <w:rFonts w:ascii="Arial" w:hAnsi="Arial" w:cs="Arial"/>
        </w:rPr>
        <w:t xml:space="preserve">invité en tant que </w:t>
      </w:r>
      <w:r>
        <w:rPr>
          <w:rFonts w:ascii="Arial" w:hAnsi="Arial" w:cs="Arial"/>
        </w:rPr>
        <w:t xml:space="preserve">formateur </w:t>
      </w:r>
      <w:r w:rsidR="00303CB5">
        <w:rPr>
          <w:rFonts w:ascii="Arial" w:hAnsi="Arial" w:cs="Arial"/>
        </w:rPr>
        <w:t xml:space="preserve">au service de Transition Ile-de-France (et actuellement salarié du programme « Booster </w:t>
      </w:r>
      <w:proofErr w:type="spellStart"/>
      <w:r w:rsidR="00303CB5">
        <w:rPr>
          <w:rFonts w:ascii="Arial" w:hAnsi="Arial" w:cs="Arial"/>
        </w:rPr>
        <w:t>Ecocitoyen</w:t>
      </w:r>
      <w:proofErr w:type="spellEnd"/>
      <w:r w:rsidR="00303CB5">
        <w:rPr>
          <w:rFonts w:ascii="Arial" w:hAnsi="Arial" w:cs="Arial"/>
        </w:rPr>
        <w:t xml:space="preserve"> » de l’ADEME), </w:t>
      </w:r>
      <w:r>
        <w:rPr>
          <w:rFonts w:ascii="Arial" w:hAnsi="Arial" w:cs="Arial"/>
        </w:rPr>
        <w:t>anime notre réflexion collective à partir de son expérience et de la nôtre.</w:t>
      </w:r>
    </w:p>
    <w:p w:rsidR="00AA22DC" w:rsidRPr="008A59C5" w:rsidRDefault="004F13C3" w:rsidP="00EB7607">
      <w:pPr>
        <w:rPr>
          <w:rFonts w:ascii="Arial" w:hAnsi="Arial" w:cs="Arial"/>
          <w:u w:val="single"/>
        </w:rPr>
      </w:pPr>
      <w:r w:rsidRPr="008A59C5">
        <w:rPr>
          <w:rFonts w:ascii="Arial" w:hAnsi="Arial" w:cs="Arial"/>
          <w:u w:val="single"/>
        </w:rPr>
        <w:t>Concernant les initiatives de transition, i</w:t>
      </w:r>
      <w:r w:rsidR="00AA22DC" w:rsidRPr="008A59C5">
        <w:rPr>
          <w:rFonts w:ascii="Arial" w:hAnsi="Arial" w:cs="Arial"/>
          <w:u w:val="single"/>
        </w:rPr>
        <w:t>l s’en dégage les points suivants :</w:t>
      </w:r>
    </w:p>
    <w:p w:rsidR="00AA22DC" w:rsidRPr="008A59C5" w:rsidRDefault="00AA22DC" w:rsidP="008A59C5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8A59C5">
        <w:rPr>
          <w:rFonts w:ascii="Arial" w:hAnsi="Arial" w:cs="Arial"/>
        </w:rPr>
        <w:t>Les gens rejoignent un groupe de transition via telle ou te</w:t>
      </w:r>
      <w:r w:rsidR="008A59C5" w:rsidRPr="008A59C5">
        <w:rPr>
          <w:rFonts w:ascii="Arial" w:hAnsi="Arial" w:cs="Arial"/>
        </w:rPr>
        <w:t xml:space="preserve">lle initiative qu’il porte, rarement </w:t>
      </w:r>
      <w:r w:rsidRPr="008A59C5">
        <w:rPr>
          <w:rFonts w:ascii="Arial" w:hAnsi="Arial" w:cs="Arial"/>
        </w:rPr>
        <w:t xml:space="preserve">pour le « cœur » (récit cohérent et désirable, </w:t>
      </w:r>
      <w:r w:rsidR="008A59C5" w:rsidRPr="008A59C5">
        <w:rPr>
          <w:rFonts w:ascii="Arial" w:hAnsi="Arial" w:cs="Arial"/>
        </w:rPr>
        <w:t>fonctionnement</w:t>
      </w:r>
      <w:r w:rsidRPr="008A59C5">
        <w:rPr>
          <w:rFonts w:ascii="Arial" w:hAnsi="Arial" w:cs="Arial"/>
        </w:rPr>
        <w:t>).</w:t>
      </w:r>
    </w:p>
    <w:p w:rsidR="00AA22DC" w:rsidRPr="008A59C5" w:rsidRDefault="00156CE4" w:rsidP="008A59C5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8A59C5">
        <w:rPr>
          <w:rFonts w:ascii="Arial" w:hAnsi="Arial" w:cs="Arial"/>
        </w:rPr>
        <w:t>A C</w:t>
      </w:r>
      <w:r w:rsidR="00AA22DC" w:rsidRPr="008A59C5">
        <w:rPr>
          <w:rFonts w:ascii="Arial" w:hAnsi="Arial" w:cs="Arial"/>
        </w:rPr>
        <w:t>réteil, plusieurs associations / collectifs interviennent déjà dans</w:t>
      </w:r>
      <w:r w:rsidR="008A59C5" w:rsidRPr="008A59C5">
        <w:rPr>
          <w:rFonts w:ascii="Arial" w:hAnsi="Arial" w:cs="Arial"/>
        </w:rPr>
        <w:t xml:space="preserve"> divers domaines d’initiatives : </w:t>
      </w:r>
      <w:r w:rsidR="00AA22DC" w:rsidRPr="008A59C5">
        <w:rPr>
          <w:rFonts w:ascii="Arial" w:hAnsi="Arial" w:cs="Arial"/>
        </w:rPr>
        <w:t>alimentation, mo</w:t>
      </w:r>
      <w:r w:rsidR="008A59C5" w:rsidRPr="008A59C5">
        <w:rPr>
          <w:rFonts w:ascii="Arial" w:hAnsi="Arial" w:cs="Arial"/>
        </w:rPr>
        <w:t>bilité, recyclage, nature et biodiversité</w:t>
      </w:r>
      <w:r w:rsidR="00AA22DC" w:rsidRPr="008A59C5">
        <w:rPr>
          <w:rFonts w:ascii="Arial" w:hAnsi="Arial" w:cs="Arial"/>
        </w:rPr>
        <w:t>. Dans ces domaines, Créteil en Transition peut faire du lien</w:t>
      </w:r>
      <w:r w:rsidRPr="008A59C5">
        <w:rPr>
          <w:rFonts w:ascii="Arial" w:hAnsi="Arial" w:cs="Arial"/>
        </w:rPr>
        <w:t>, parfois coopérer sur un thème précis (jardins partagés, projet de supermarché coopératif) mais guère plus au stade actuel.</w:t>
      </w:r>
    </w:p>
    <w:p w:rsidR="00156CE4" w:rsidRPr="008A59C5" w:rsidRDefault="00156CE4" w:rsidP="008A59C5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8A59C5">
        <w:rPr>
          <w:rFonts w:ascii="Arial" w:hAnsi="Arial" w:cs="Arial"/>
        </w:rPr>
        <w:t>Par contre, Créteil en Transition peut porter une initiative dans d’autres domaines, comme l’énergie. Il pourrait ainsi lancer un projet de parc photovoltaïque, selon la méthode préconisée par Energie Partagée</w:t>
      </w:r>
      <w:r w:rsidR="000D10C5">
        <w:rPr>
          <w:rFonts w:ascii="Arial" w:hAnsi="Arial" w:cs="Arial"/>
        </w:rPr>
        <w:t xml:space="preserve"> (formations à envisager). Philippe s’y intéresse et a déjà commencé à repérer les sites potentiels. </w:t>
      </w:r>
    </w:p>
    <w:p w:rsidR="00135104" w:rsidRPr="008A59C5" w:rsidRDefault="00135104" w:rsidP="008A59C5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8A59C5">
        <w:rPr>
          <w:rFonts w:ascii="Arial" w:hAnsi="Arial" w:cs="Arial"/>
        </w:rPr>
        <w:t xml:space="preserve">Il pourrait aussi intervenir en soutien d’une initiative portée par une association, par exemple pour appuyer auprès des élus locaux le projet de « Réseau Express Régional Vélo » </w:t>
      </w:r>
      <w:r w:rsidR="004F13C3" w:rsidRPr="008A59C5">
        <w:rPr>
          <w:rFonts w:ascii="Arial" w:hAnsi="Arial" w:cs="Arial"/>
        </w:rPr>
        <w:t>porté par les associations de cyclistes.</w:t>
      </w:r>
    </w:p>
    <w:p w:rsidR="004F13C3" w:rsidRPr="008A59C5" w:rsidRDefault="004F13C3" w:rsidP="00EB7607">
      <w:pPr>
        <w:rPr>
          <w:rFonts w:ascii="Arial" w:hAnsi="Arial" w:cs="Arial"/>
          <w:u w:val="single"/>
        </w:rPr>
      </w:pPr>
      <w:r w:rsidRPr="008A59C5">
        <w:rPr>
          <w:rFonts w:ascii="Arial" w:hAnsi="Arial" w:cs="Arial"/>
          <w:u w:val="single"/>
        </w:rPr>
        <w:lastRenderedPageBreak/>
        <w:t xml:space="preserve">Par ailleurs, Créteil en Transition peut </w:t>
      </w:r>
    </w:p>
    <w:p w:rsidR="004F13C3" w:rsidRPr="008A59C5" w:rsidRDefault="004F13C3" w:rsidP="008A59C5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8A59C5">
        <w:rPr>
          <w:rFonts w:ascii="Arial" w:hAnsi="Arial" w:cs="Arial"/>
        </w:rPr>
        <w:t>Proposer aux associations de la ville participant à la transition de s’inscrire sur</w:t>
      </w:r>
      <w:r w:rsidR="00343EE7">
        <w:rPr>
          <w:rFonts w:ascii="Arial" w:hAnsi="Arial" w:cs="Arial"/>
        </w:rPr>
        <w:t xml:space="preserve"> la plate-forme francilienne « t</w:t>
      </w:r>
      <w:r w:rsidRPr="008A59C5">
        <w:rPr>
          <w:rFonts w:ascii="Arial" w:hAnsi="Arial" w:cs="Arial"/>
        </w:rPr>
        <w:t>ransiscope</w:t>
      </w:r>
      <w:r w:rsidR="00343EE7">
        <w:rPr>
          <w:rFonts w:ascii="Arial" w:hAnsi="Arial" w:cs="Arial"/>
        </w:rPr>
        <w:t>.org</w:t>
      </w:r>
      <w:r w:rsidRPr="008A59C5">
        <w:rPr>
          <w:rFonts w:ascii="Arial" w:hAnsi="Arial" w:cs="Arial"/>
        </w:rPr>
        <w:t> », qui donnera plus de visibilité à leurs initiatives</w:t>
      </w:r>
    </w:p>
    <w:p w:rsidR="004F13C3" w:rsidRPr="008A59C5" w:rsidRDefault="004F13C3" w:rsidP="008A59C5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8A59C5">
        <w:rPr>
          <w:rFonts w:ascii="Arial" w:hAnsi="Arial" w:cs="Arial"/>
        </w:rPr>
        <w:t>Intervenir dans la campagne des élections municipales en interpellant les candidats sur les mesures proposées par les associations qui ont lancé le « Pacte pour la Transition ». Ce qui implique de former un « collectif » d’au moins 3 personnes, indépendant des partis politiques</w:t>
      </w:r>
      <w:r w:rsidR="008A59C5">
        <w:rPr>
          <w:rFonts w:ascii="Arial" w:hAnsi="Arial" w:cs="Arial"/>
        </w:rPr>
        <w:t xml:space="preserve"> et des candidats (voir le site www.pacte-transition.org</w:t>
      </w:r>
      <w:r w:rsidR="00CA37D3" w:rsidRPr="008A59C5">
        <w:rPr>
          <w:rFonts w:ascii="Arial" w:hAnsi="Arial" w:cs="Arial"/>
        </w:rPr>
        <w:t>), comme l’a fait Champigny en</w:t>
      </w:r>
      <w:r w:rsidR="00963564">
        <w:rPr>
          <w:rFonts w:ascii="Arial" w:hAnsi="Arial" w:cs="Arial"/>
        </w:rPr>
        <w:t xml:space="preserve"> </w:t>
      </w:r>
      <w:r w:rsidR="00CA37D3" w:rsidRPr="008A59C5">
        <w:rPr>
          <w:rFonts w:ascii="Arial" w:hAnsi="Arial" w:cs="Arial"/>
        </w:rPr>
        <w:t>Transition.</w:t>
      </w:r>
    </w:p>
    <w:p w:rsidR="004F13C3" w:rsidRDefault="004F13C3" w:rsidP="00EB7607">
      <w:pPr>
        <w:rPr>
          <w:rFonts w:ascii="Arial" w:hAnsi="Arial" w:cs="Arial"/>
        </w:rPr>
      </w:pPr>
    </w:p>
    <w:p w:rsidR="004F13C3" w:rsidRDefault="00CA37D3" w:rsidP="00EB7607">
      <w:pPr>
        <w:rPr>
          <w:rFonts w:ascii="Arial" w:hAnsi="Arial" w:cs="Arial"/>
        </w:rPr>
      </w:pPr>
      <w:r>
        <w:rPr>
          <w:rFonts w:ascii="Arial" w:hAnsi="Arial" w:cs="Arial"/>
        </w:rPr>
        <w:t>Ces pistes nous ont semblé plus pertinentes que le portage d’évènements</w:t>
      </w:r>
      <w:r w:rsidR="00963564">
        <w:rPr>
          <w:rFonts w:ascii="Arial" w:hAnsi="Arial" w:cs="Arial"/>
        </w:rPr>
        <w:t xml:space="preserve"> organisés par </w:t>
      </w:r>
      <w:proofErr w:type="spellStart"/>
      <w:r w:rsidR="00963564">
        <w:rPr>
          <w:rFonts w:ascii="Arial" w:hAnsi="Arial" w:cs="Arial"/>
        </w:rPr>
        <w:t>CeT</w:t>
      </w:r>
      <w:proofErr w:type="spellEnd"/>
      <w:r>
        <w:rPr>
          <w:rFonts w:ascii="Arial" w:hAnsi="Arial" w:cs="Arial"/>
        </w:rPr>
        <w:t>, vu nos moyens limités, surtout en communication.</w:t>
      </w:r>
    </w:p>
    <w:p w:rsidR="00CA37D3" w:rsidRDefault="00963564" w:rsidP="00EB76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Nous pourrions aussi organiser des conférences / débats en passant par des organismes ou associations de type « éducation populaire », disposant de leur propre logistique et moyens de communication, dans la mesure où tel ou tel  </w:t>
      </w:r>
      <w:r w:rsidR="00821172">
        <w:rPr>
          <w:rFonts w:ascii="Arial" w:hAnsi="Arial" w:cs="Arial"/>
        </w:rPr>
        <w:t>thème</w:t>
      </w:r>
      <w:r>
        <w:rPr>
          <w:rFonts w:ascii="Arial" w:hAnsi="Arial" w:cs="Arial"/>
        </w:rPr>
        <w:t xml:space="preserve"> de la transition pourrait s’intégrer à leur programme. P</w:t>
      </w:r>
      <w:r w:rsidR="00CA37D3">
        <w:rPr>
          <w:rFonts w:ascii="Arial" w:hAnsi="Arial" w:cs="Arial"/>
        </w:rPr>
        <w:t>ar ex</w:t>
      </w:r>
      <w:r>
        <w:rPr>
          <w:rFonts w:ascii="Arial" w:hAnsi="Arial" w:cs="Arial"/>
        </w:rPr>
        <w:t>emple le Centre</w:t>
      </w:r>
      <w:r w:rsidR="00CA37D3">
        <w:rPr>
          <w:rFonts w:ascii="Arial" w:hAnsi="Arial" w:cs="Arial"/>
        </w:rPr>
        <w:t xml:space="preserve"> </w:t>
      </w:r>
      <w:proofErr w:type="spellStart"/>
      <w:r w:rsidR="00CA37D3">
        <w:rPr>
          <w:rFonts w:ascii="Arial" w:hAnsi="Arial" w:cs="Arial"/>
        </w:rPr>
        <w:t>Reb</w:t>
      </w:r>
      <w:r>
        <w:rPr>
          <w:rFonts w:ascii="Arial" w:hAnsi="Arial" w:cs="Arial"/>
        </w:rPr>
        <w:t>érioux</w:t>
      </w:r>
      <w:proofErr w:type="spellEnd"/>
      <w:r>
        <w:rPr>
          <w:rFonts w:ascii="Arial" w:hAnsi="Arial" w:cs="Arial"/>
        </w:rPr>
        <w:t xml:space="preserve">, </w:t>
      </w:r>
      <w:r w:rsidR="00CA37D3">
        <w:rPr>
          <w:rFonts w:ascii="Arial" w:hAnsi="Arial" w:cs="Arial"/>
        </w:rPr>
        <w:t xml:space="preserve"> et surtout </w:t>
      </w:r>
      <w:r>
        <w:rPr>
          <w:rFonts w:ascii="Arial" w:hAnsi="Arial" w:cs="Arial"/>
        </w:rPr>
        <w:t>l’</w:t>
      </w:r>
      <w:r w:rsidR="00CA37D3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niversité </w:t>
      </w:r>
      <w:r w:rsidR="00CA37D3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nter Ages </w:t>
      </w:r>
      <w:r w:rsidR="00CA37D3">
        <w:rPr>
          <w:rFonts w:ascii="Arial" w:hAnsi="Arial" w:cs="Arial"/>
        </w:rPr>
        <w:t xml:space="preserve">ou </w:t>
      </w:r>
      <w:r>
        <w:rPr>
          <w:rFonts w:ascii="Arial" w:hAnsi="Arial" w:cs="Arial"/>
        </w:rPr>
        <w:t xml:space="preserve">le </w:t>
      </w:r>
      <w:r w:rsidR="00CA37D3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éseau d’Education </w:t>
      </w:r>
      <w:r w:rsidR="00CA37D3">
        <w:rPr>
          <w:rFonts w:ascii="Arial" w:hAnsi="Arial" w:cs="Arial"/>
        </w:rPr>
        <w:t>P</w:t>
      </w:r>
      <w:r>
        <w:rPr>
          <w:rFonts w:ascii="Arial" w:hAnsi="Arial" w:cs="Arial"/>
        </w:rPr>
        <w:t>opulaire</w:t>
      </w:r>
      <w:r w:rsidR="00CA37D3">
        <w:rPr>
          <w:rFonts w:ascii="Arial" w:hAnsi="Arial" w:cs="Arial"/>
        </w:rPr>
        <w:t xml:space="preserve">. Ce pourrait être </w:t>
      </w:r>
      <w:r>
        <w:rPr>
          <w:rFonts w:ascii="Arial" w:hAnsi="Arial" w:cs="Arial"/>
        </w:rPr>
        <w:t>un moyen de « lancer » une ini</w:t>
      </w:r>
      <w:r w:rsidR="00CA37D3">
        <w:rPr>
          <w:rFonts w:ascii="Arial" w:hAnsi="Arial" w:cs="Arial"/>
        </w:rPr>
        <w:t>t</w:t>
      </w:r>
      <w:r>
        <w:rPr>
          <w:rFonts w:ascii="Arial" w:hAnsi="Arial" w:cs="Arial"/>
        </w:rPr>
        <w:t>iat</w:t>
      </w:r>
      <w:r w:rsidR="00CA37D3">
        <w:rPr>
          <w:rFonts w:ascii="Arial" w:hAnsi="Arial" w:cs="Arial"/>
        </w:rPr>
        <w:t>ive comme le parc photovoltaïque</w:t>
      </w:r>
      <w:r>
        <w:rPr>
          <w:rFonts w:ascii="Arial" w:hAnsi="Arial" w:cs="Arial"/>
        </w:rPr>
        <w:t>, au moment elle sera suffisamment préparée</w:t>
      </w:r>
      <w:r w:rsidR="00CA37D3">
        <w:rPr>
          <w:rFonts w:ascii="Arial" w:hAnsi="Arial" w:cs="Arial"/>
        </w:rPr>
        <w:t>.</w:t>
      </w:r>
    </w:p>
    <w:p w:rsidR="00CA37D3" w:rsidRDefault="00CA37D3" w:rsidP="00EB7607">
      <w:pPr>
        <w:rPr>
          <w:rFonts w:ascii="Arial" w:hAnsi="Arial" w:cs="Arial"/>
        </w:rPr>
      </w:pPr>
    </w:p>
    <w:p w:rsidR="00CA37D3" w:rsidRDefault="00CA37D3" w:rsidP="00EB7607">
      <w:pPr>
        <w:rPr>
          <w:rFonts w:ascii="Arial" w:hAnsi="Arial" w:cs="Arial"/>
        </w:rPr>
      </w:pPr>
      <w:r>
        <w:rPr>
          <w:rFonts w:ascii="Arial" w:hAnsi="Arial" w:cs="Arial"/>
        </w:rPr>
        <w:t>Tout ceci à mûrir pour définir quelques actions phares pour 2020 / 21.</w:t>
      </w:r>
    </w:p>
    <w:p w:rsidR="004F13C3" w:rsidRDefault="004F13C3" w:rsidP="00EB7607">
      <w:pPr>
        <w:rPr>
          <w:rFonts w:ascii="Arial" w:hAnsi="Arial" w:cs="Arial"/>
        </w:rPr>
      </w:pPr>
    </w:p>
    <w:p w:rsidR="00A43A34" w:rsidRDefault="00A43A34" w:rsidP="00EB7607">
      <w:pPr>
        <w:rPr>
          <w:rFonts w:ascii="Arial" w:hAnsi="Arial" w:cs="Arial"/>
        </w:rPr>
      </w:pPr>
      <w:r>
        <w:rPr>
          <w:rFonts w:ascii="Arial" w:hAnsi="Arial" w:cs="Arial"/>
        </w:rPr>
        <w:t>L’AG est close à 21h45</w:t>
      </w:r>
    </w:p>
    <w:p w:rsidR="00A43A34" w:rsidRDefault="00A43A34" w:rsidP="00EB7607">
      <w:pPr>
        <w:rPr>
          <w:rFonts w:ascii="Arial" w:hAnsi="Arial" w:cs="Arial"/>
        </w:rPr>
      </w:pPr>
    </w:p>
    <w:p w:rsidR="00156CE4" w:rsidRDefault="008A59C5" w:rsidP="00EB76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Créteil, </w:t>
      </w:r>
      <w:r w:rsidR="00C16B1A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janvier 2020</w:t>
      </w:r>
    </w:p>
    <w:p w:rsidR="00BB7CD6" w:rsidRDefault="00BB7CD6" w:rsidP="00EB7607">
      <w:pPr>
        <w:rPr>
          <w:rFonts w:ascii="Arial" w:hAnsi="Arial" w:cs="Arial"/>
        </w:rPr>
      </w:pPr>
    </w:p>
    <w:p w:rsidR="00BA0F43" w:rsidRPr="00BA0F43" w:rsidRDefault="00BA0F43">
      <w:pPr>
        <w:rPr>
          <w:rFonts w:ascii="Arial" w:hAnsi="Arial" w:cs="Arial"/>
        </w:rPr>
      </w:pPr>
    </w:p>
    <w:sectPr w:rsidR="00BA0F43" w:rsidRPr="00BA0F43" w:rsidSect="004C66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772FD"/>
    <w:multiLevelType w:val="hybridMultilevel"/>
    <w:tmpl w:val="582019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3B15DB"/>
    <w:multiLevelType w:val="hybridMultilevel"/>
    <w:tmpl w:val="44DE50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0F43"/>
    <w:rsid w:val="000D10C5"/>
    <w:rsid w:val="00135104"/>
    <w:rsid w:val="00156CE4"/>
    <w:rsid w:val="002D018D"/>
    <w:rsid w:val="00303CB5"/>
    <w:rsid w:val="00343EE7"/>
    <w:rsid w:val="004C6636"/>
    <w:rsid w:val="004F13C3"/>
    <w:rsid w:val="00551918"/>
    <w:rsid w:val="006B507B"/>
    <w:rsid w:val="00821172"/>
    <w:rsid w:val="008A59C5"/>
    <w:rsid w:val="00963564"/>
    <w:rsid w:val="009F3DD2"/>
    <w:rsid w:val="00A43A34"/>
    <w:rsid w:val="00AA22DC"/>
    <w:rsid w:val="00B92597"/>
    <w:rsid w:val="00BA0F43"/>
    <w:rsid w:val="00BB7CD6"/>
    <w:rsid w:val="00C16B1A"/>
    <w:rsid w:val="00CA37D3"/>
    <w:rsid w:val="00EB7607"/>
    <w:rsid w:val="00EC7E0D"/>
    <w:rsid w:val="00FD7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63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A59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562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Hervé</dc:creator>
  <cp:lastModifiedBy>Hervé</cp:lastModifiedBy>
  <cp:revision>8</cp:revision>
  <dcterms:created xsi:type="dcterms:W3CDTF">2020-01-28T15:21:00Z</dcterms:created>
  <dcterms:modified xsi:type="dcterms:W3CDTF">2020-01-30T10:59:00Z</dcterms:modified>
</cp:coreProperties>
</file>